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A6" w:rsidRDefault="0026238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Proposte per la preparazione alle prove Invalsi</w:t>
      </w:r>
    </w:p>
    <w:p w:rsidR="00707EA6" w:rsidRDefault="00707EA6" w:rsidP="0026238A"/>
    <w:p w:rsidR="00707EA6" w:rsidRDefault="00707EA6" w:rsidP="0026238A"/>
    <w:p w:rsidR="00707EA6" w:rsidRDefault="0026238A" w:rsidP="0026238A">
      <w:r>
        <w:t>L’Invalsi nasce per misurare gli esiti di apprendimento di alcune competenze chiave, nell'ottica di un necessario e graduale rinnovamento della scuola italiana.</w:t>
      </w:r>
    </w:p>
    <w:p w:rsidR="00707EA6" w:rsidRDefault="0026238A" w:rsidP="0026238A">
      <w:r>
        <w:t>Le prove Invalsi valutano alcune delle competenze legate alle discipline Italiano, Matematica e Inglese (solo per l’ultimo anno) e, più in generale, alcune competenze che riguardano la formazione della persona e del cittadino, cioè la capacità degli studen</w:t>
      </w:r>
      <w:r>
        <w:t>ti di utilizzare le conoscenze, connetterle fra loro e applicarle a problemi nuovi.</w:t>
      </w:r>
    </w:p>
    <w:p w:rsidR="00707EA6" w:rsidRDefault="0026238A" w:rsidP="0026238A">
      <w:r>
        <w:t>È importante che gli alunni acquisiscano consapevolezza che:</w:t>
      </w:r>
    </w:p>
    <w:p w:rsidR="00707EA6" w:rsidRDefault="0026238A" w:rsidP="0026238A">
      <w:r>
        <w:t>- le prove di ITALIANO accertano la padronanza linguistica, valutando le capacità di</w:t>
      </w:r>
    </w:p>
    <w:p w:rsidR="00707EA6" w:rsidRDefault="0026238A" w:rsidP="0026238A">
      <w:r>
        <w:t xml:space="preserve">comprensione, valutazione </w:t>
      </w:r>
      <w:r>
        <w:t>e interpretazione del testo e le competenze lessicali e</w:t>
      </w:r>
    </w:p>
    <w:p w:rsidR="00707EA6" w:rsidRDefault="0026238A" w:rsidP="0026238A">
      <w:r>
        <w:t>grammaticali.</w:t>
      </w:r>
    </w:p>
    <w:p w:rsidR="00707EA6" w:rsidRDefault="0026238A" w:rsidP="0026238A">
      <w:r>
        <w:t>- le prove di MATEMATICA cercano di far emergere le conoscenze di concetti e procedure,</w:t>
      </w:r>
    </w:p>
    <w:p w:rsidR="00707EA6" w:rsidRDefault="0026238A" w:rsidP="0026238A">
      <w:r>
        <w:t>assieme alla capacità di padroneggiare l’uso di rappresentazioni e modelli matematici perché testa</w:t>
      </w:r>
      <w:r>
        <w:t>no sia il dominio dei contenuti che quello cognitivo.</w:t>
      </w:r>
    </w:p>
    <w:p w:rsidR="00707EA6" w:rsidRDefault="0026238A" w:rsidP="0026238A">
      <w:r>
        <w:t>- Le prove di INGLESE (solo per l’ultimo anno) accertano, al quinto anno, la padronanza</w:t>
      </w:r>
    </w:p>
    <w:p w:rsidR="00707EA6" w:rsidRDefault="0026238A" w:rsidP="0026238A">
      <w:r>
        <w:t>linguistica, valutando le capacità di comprensione generale e interpretazione del testo scritto nei vari stili e l</w:t>
      </w:r>
      <w:r>
        <w:t>a competenza generale orale ai livelli B1/B2 del Quadro di Riferimento Europeo delle Lingue, offrendo la possibilità di conseguire una certificazione linguistica spendibile.</w:t>
      </w:r>
    </w:p>
    <w:p w:rsidR="00707EA6" w:rsidRDefault="0026238A" w:rsidP="0026238A">
      <w:r>
        <w:t>Per migliorare gli esiti delle prove e potenziare le competenze legate alle tre di</w:t>
      </w:r>
      <w:r>
        <w:t>scipline in vista della preparazione alle prove, occorrerebbe che i docenti di tutte le discipline, trasversalmente, si adoperassero per:</w:t>
      </w:r>
    </w:p>
    <w:p w:rsidR="00707EA6" w:rsidRDefault="0026238A" w:rsidP="0026238A">
      <w:r>
        <w:t>- favorire la comprensione da parte degli alunni delle finalità della prova;</w:t>
      </w:r>
    </w:p>
    <w:p w:rsidR="00707EA6" w:rsidRDefault="0026238A" w:rsidP="0026238A">
      <w:r>
        <w:t>- favorire la comprensione da parte degli</w:t>
      </w:r>
      <w:r>
        <w:t xml:space="preserve"> alunni delle caratteristiche delle prove degli ambiti sui quali vertono i quesiti e delle competenze oggetto di valutazione;</w:t>
      </w:r>
    </w:p>
    <w:p w:rsidR="00707EA6" w:rsidRDefault="0026238A" w:rsidP="0026238A">
      <w:r>
        <w:t>- favorire la lettura, la comprensione e la raccolta di informazioni da un testo digitale;</w:t>
      </w:r>
    </w:p>
    <w:p w:rsidR="00707EA6" w:rsidRDefault="0026238A" w:rsidP="0026238A">
      <w:r>
        <w:t xml:space="preserve">- inserire tra le attività curricolari </w:t>
      </w:r>
      <w:r>
        <w:t>anche la somministrazione di quesiti e prove con modalità</w:t>
      </w:r>
    </w:p>
    <w:p w:rsidR="00707EA6" w:rsidRDefault="0026238A" w:rsidP="0026238A">
      <w:r>
        <w:t>simili a quelli presenti nei data base dell’Invalsi;</w:t>
      </w:r>
    </w:p>
    <w:p w:rsidR="00707EA6" w:rsidRDefault="0026238A" w:rsidP="0026238A">
      <w:r>
        <w:t xml:space="preserve">- promuovere le attività proposte dai libri di testo sia per avvicinare gli studenti alle strategie risolutive dei test Invalsi, sia per offrire </w:t>
      </w:r>
      <w:r>
        <w:t>loro maggiore dimestichezza con quelle tipologie di quesiti.</w:t>
      </w:r>
    </w:p>
    <w:p w:rsidR="00707EA6" w:rsidRDefault="0026238A" w:rsidP="0026238A">
      <w:r>
        <w:t>Inoltre, sarebbe opportuno che i docenti delle discipline di base proponessero agli studenti, anche durante la quotidiana attività didattica, azioni di tipo operativo per far conoscere loro le ca</w:t>
      </w:r>
      <w:r>
        <w:t>ratteristiche delle prove e per fornirgli strumenti, strategie didattiche e capacità di valutazione sufficienti per essere in grado di distinguere, tra le varie risposte fornite, quella più adeguata e potenzialmente corretta</w:t>
      </w:r>
      <w:bookmarkStart w:id="0" w:name="_GoBack"/>
      <w:bookmarkEnd w:id="0"/>
      <w:r>
        <w:t>.</w:t>
      </w:r>
    </w:p>
    <w:p w:rsidR="00707EA6" w:rsidRDefault="0026238A" w:rsidP="0026238A">
      <w:r>
        <w:t>Di seguito alcune attività co</w:t>
      </w:r>
      <w:r>
        <w:t xml:space="preserve">nsigliate: esercitazioni di gruppo, test individuali e guidati, test con autovalutazione, simulazione della prova con la somministrazione di prove Invalsi degli anni precedenti attraverso l’utilizzo delle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e delle numerose risorse on line.</w:t>
      </w:r>
    </w:p>
    <w:p w:rsidR="00707EA6" w:rsidRDefault="00707EA6" w:rsidP="0026238A"/>
    <w:p w:rsidR="00707EA6" w:rsidRDefault="0026238A" w:rsidP="0026238A">
      <w:pPr>
        <w:rPr>
          <w:u w:val="single"/>
        </w:rPr>
      </w:pPr>
      <w:r>
        <w:rPr>
          <w:u w:val="single"/>
        </w:rPr>
        <w:t>Ri</w:t>
      </w:r>
      <w:r>
        <w:rPr>
          <w:u w:val="single"/>
        </w:rPr>
        <w:t>sorse on line suggerite:</w:t>
      </w:r>
    </w:p>
    <w:p w:rsidR="00707EA6" w:rsidRDefault="00707EA6" w:rsidP="0026238A"/>
    <w:p w:rsidR="00707EA6" w:rsidRDefault="00707EA6" w:rsidP="0026238A"/>
    <w:p w:rsidR="00707EA6" w:rsidRDefault="00707EA6">
      <w:pPr>
        <w:jc w:val="left"/>
      </w:pPr>
    </w:p>
    <w:sdt>
      <w:sdtPr>
        <w:tag w:val="goog_rdk_0"/>
        <w:id w:val="1167351285"/>
        <w:lock w:val="contentLocked"/>
      </w:sdtPr>
      <w:sdtEndPr/>
      <w:sdtContent>
        <w:tbl>
          <w:tblPr>
            <w:tblStyle w:val="a5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25"/>
            <w:gridCol w:w="6375"/>
          </w:tblGrid>
          <w:tr w:rsidR="00707EA6">
            <w:trPr>
              <w:trHeight w:val="440"/>
            </w:trPr>
            <w:tc>
              <w:tcPr>
                <w:tcW w:w="322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07EA6" w:rsidRDefault="002623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Grado 13 - classi quinte</w:t>
                </w:r>
              </w:p>
            </w:tc>
            <w:tc>
              <w:tcPr>
                <w:tcW w:w="63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07EA6" w:rsidRDefault="002623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left"/>
                </w:pPr>
                <w:hyperlink r:id="rId5">
                  <w:r>
                    <w:rPr>
                      <w:color w:val="1155CC"/>
                      <w:u w:val="single"/>
                    </w:rPr>
                    <w:t>https://invalsi-areaprove.cineca.it/index.php?get=static&amp;pag=esempi_prove_gradhttps://invalsi.hubscuola.it/landingo_13</w:t>
                  </w:r>
                </w:hyperlink>
              </w:p>
            </w:tc>
          </w:tr>
          <w:tr w:rsidR="00707EA6">
            <w:trPr>
              <w:trHeight w:val="440"/>
            </w:trPr>
            <w:tc>
              <w:tcPr>
                <w:tcW w:w="322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07EA6" w:rsidRDefault="00707E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left"/>
                </w:pPr>
              </w:p>
            </w:tc>
            <w:tc>
              <w:tcPr>
                <w:tcW w:w="63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07EA6" w:rsidRDefault="002623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left"/>
                </w:pPr>
                <w:hyperlink r:id="rId6">
                  <w:r>
                    <w:rPr>
                      <w:color w:val="1155CC"/>
                      <w:u w:val="single"/>
                    </w:rPr>
                    <w:t>https://prov</w:t>
                  </w:r>
                  <w:r>
                    <w:rPr>
                      <w:color w:val="1155CC"/>
                      <w:u w:val="single"/>
                    </w:rPr>
                    <w:t>e.zanichelli.it/per-le-scuole-superiori/verso-l-invalsi-sup/prove-invalsi-quinta-superiore/</w:t>
                  </w:r>
                </w:hyperlink>
              </w:p>
            </w:tc>
          </w:tr>
          <w:tr w:rsidR="00707EA6">
            <w:trPr>
              <w:trHeight w:val="440"/>
            </w:trPr>
            <w:tc>
              <w:tcPr>
                <w:tcW w:w="322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07EA6" w:rsidRDefault="00707E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left"/>
                </w:pPr>
              </w:p>
            </w:tc>
            <w:tc>
              <w:tcPr>
                <w:tcW w:w="63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07EA6" w:rsidRDefault="002623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left"/>
                </w:pPr>
                <w:hyperlink r:id="rId7">
                  <w:r>
                    <w:rPr>
                      <w:color w:val="1155CC"/>
                      <w:u w:val="single"/>
                    </w:rPr>
                    <w:t>https://invalsi.hubscuola.it/landing</w:t>
                  </w:r>
                </w:hyperlink>
              </w:p>
            </w:tc>
          </w:tr>
        </w:tbl>
      </w:sdtContent>
    </w:sdt>
    <w:p w:rsidR="00707EA6" w:rsidRDefault="00707EA6">
      <w:pPr>
        <w:jc w:val="left"/>
      </w:pPr>
    </w:p>
    <w:p w:rsidR="00707EA6" w:rsidRDefault="00707EA6">
      <w:pPr>
        <w:jc w:val="center"/>
      </w:pPr>
    </w:p>
    <w:p w:rsidR="00707EA6" w:rsidRDefault="00707EA6">
      <w:pPr>
        <w:jc w:val="center"/>
        <w:rPr>
          <w:sz w:val="14"/>
          <w:szCs w:val="14"/>
        </w:rPr>
      </w:pPr>
    </w:p>
    <w:sectPr w:rsidR="00707EA6">
      <w:pgSz w:w="11906" w:h="16838"/>
      <w:pgMar w:top="1417" w:right="1134" w:bottom="1134" w:left="1134" w:header="56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35EEFC99-38EE-4D1B-8E19-C6006230288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fontKey="{45264310-55E6-4C23-8F6F-A6E982A3EF5F}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A6"/>
    <w:rsid w:val="0026238A"/>
    <w:rsid w:val="007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D426"/>
  <w15:docId w15:val="{0E5FFDD5-C267-4D57-A05E-5DDFF3E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" w:eastAsia="it-IT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090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090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090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/>
      <w:jc w:val="center"/>
    </w:pPr>
    <w:rPr>
      <w:color w:val="0F9ED5"/>
      <w:sz w:val="40"/>
      <w:szCs w:val="40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883246"/>
    <w:rPr>
      <w:rFonts w:ascii="Arial" w:eastAsiaTheme="majorEastAsia" w:hAnsi="Arial" w:cstheme="majorBidi"/>
      <w:b/>
      <w:sz w:val="24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90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90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909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909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909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09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09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09B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F61822"/>
    <w:rPr>
      <w:rFonts w:ascii="Arial" w:eastAsiaTheme="majorEastAsia" w:hAnsi="Arial" w:cstheme="majorBidi"/>
      <w:color w:val="0F9ED5" w:themeColor="accent4"/>
      <w:spacing w:val="-10"/>
      <w:kern w:val="28"/>
      <w:sz w:val="40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090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09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09B3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0909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09B3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090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09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09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link w:val="IntestazioneCarattere"/>
    <w:uiPriority w:val="99"/>
    <w:unhideWhenUsed/>
    <w:rsid w:val="00080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BB0"/>
  </w:style>
  <w:style w:type="paragraph" w:styleId="Pidipagina">
    <w:name w:val="footer"/>
    <w:link w:val="PidipaginaCarattere"/>
    <w:uiPriority w:val="99"/>
    <w:unhideWhenUsed/>
    <w:rsid w:val="00080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BB0"/>
  </w:style>
  <w:style w:type="table" w:styleId="Grigliatabella">
    <w:name w:val="Table Grid"/>
    <w:basedOn w:val="Tabellanormale"/>
    <w:rsid w:val="00080BB0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80BB0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0BB0"/>
    <w:rPr>
      <w:color w:val="605E5C"/>
      <w:shd w:val="clear" w:color="auto" w:fill="E1DFDD"/>
    </w:rPr>
  </w:style>
  <w:style w:type="table" w:customStyle="1" w:styleId="a">
    <w:basedOn w:val="TableNormal2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alsi.hubscuola.it/land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ve.zanichelli.it/per-le-scuole-superiori/verso-l-invalsi-sup/prove-invalsi-quinta-superiore/" TargetMode="External"/><Relationship Id="rId5" Type="http://schemas.openxmlformats.org/officeDocument/2006/relationships/hyperlink" Target="https://invalsi-areaprove.cineca.it/index.php?get=static&amp;pag=esempi_prove_grado_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iMIX+hRFXulmpc2aQSHYwLxNg==">CgMxLjAaHwoBMBIaChgICVIUChJ0YWJsZS5xOHE1czV6aGp0bTA4AHIhMXNuQTlHMEJJSmVXMDVuOE5HbkViQ1hRbGxrZDFpamda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Company>HP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impastato.sa</dc:creator>
  <cp:lastModifiedBy>Gi Ca</cp:lastModifiedBy>
  <cp:revision>2</cp:revision>
  <dcterms:created xsi:type="dcterms:W3CDTF">2025-08-29T10:20:00Z</dcterms:created>
  <dcterms:modified xsi:type="dcterms:W3CDTF">2026-02-27T13:31:00Z</dcterms:modified>
</cp:coreProperties>
</file>